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79C9" w:rsidRDefault="00537824" w:rsidP="0081291A">
      <w:pPr>
        <w:ind w:left="720" w:firstLine="720"/>
      </w:pPr>
      <w:bookmarkStart w:id="0" w:name="_GoBack"/>
      <w:bookmarkEnd w:id="0"/>
      <w:r>
        <w:rPr>
          <w:noProof/>
        </w:rPr>
        <w:drawing>
          <wp:anchor distT="0" distB="0" distL="114300" distR="114300" simplePos="0" relativeHeight="251658240" behindDoc="1" locked="0" layoutInCell="1" allowOverlap="0">
            <wp:simplePos x="0" y="0"/>
            <wp:positionH relativeFrom="column">
              <wp:posOffset>3502025</wp:posOffset>
            </wp:positionH>
            <wp:positionV relativeFrom="paragraph">
              <wp:posOffset>-9525</wp:posOffset>
            </wp:positionV>
            <wp:extent cx="1138555" cy="571500"/>
            <wp:effectExtent l="19050" t="0" r="4445" b="0"/>
            <wp:wrapSquare wrapText="bothSides"/>
            <wp:docPr id="3" name="Picture 1" descr="Description: AC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ACPS"/>
                    <pic:cNvPicPr>
                      <a:picLocks noChangeAspect="1" noChangeArrowheads="1"/>
                    </pic:cNvPicPr>
                  </pic:nvPicPr>
                  <pic:blipFill>
                    <a:blip r:embed="rId12" cstate="print"/>
                    <a:srcRect/>
                    <a:stretch>
                      <a:fillRect/>
                    </a:stretch>
                  </pic:blipFill>
                  <pic:spPr bwMode="auto">
                    <a:xfrm>
                      <a:off x="0" y="0"/>
                      <a:ext cx="1138555" cy="571500"/>
                    </a:xfrm>
                    <a:prstGeom prst="rect">
                      <a:avLst/>
                    </a:prstGeom>
                    <a:noFill/>
                  </pic:spPr>
                </pic:pic>
              </a:graphicData>
            </a:graphic>
          </wp:anchor>
        </w:drawing>
      </w:r>
      <w:r>
        <w:rPr>
          <w:noProof/>
          <w:color w:val="0000FF"/>
        </w:rPr>
        <w:drawing>
          <wp:inline distT="0" distB="0" distL="0" distR="0">
            <wp:extent cx="714375" cy="666750"/>
            <wp:effectExtent l="19050" t="0" r="9525" b="0"/>
            <wp:docPr id="6" name="Picture 6" descr="Link to Official Website of the County of Albemarle">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nk to Official Website of the County of Albemarle"/>
                    <pic:cNvPicPr>
                      <a:picLocks noChangeAspect="1" noChangeArrowheads="1"/>
                    </pic:cNvPicPr>
                  </pic:nvPicPr>
                  <pic:blipFill>
                    <a:blip r:embed="rId14" cstate="print"/>
                    <a:srcRect/>
                    <a:stretch>
                      <a:fillRect/>
                    </a:stretch>
                  </pic:blipFill>
                  <pic:spPr bwMode="auto">
                    <a:xfrm>
                      <a:off x="0" y="0"/>
                      <a:ext cx="714375" cy="666750"/>
                    </a:xfrm>
                    <a:prstGeom prst="rect">
                      <a:avLst/>
                    </a:prstGeom>
                    <a:noFill/>
                    <a:ln w="9525">
                      <a:noFill/>
                      <a:miter lim="800000"/>
                      <a:headEnd/>
                      <a:tailEnd/>
                    </a:ln>
                  </pic:spPr>
                </pic:pic>
              </a:graphicData>
            </a:graphic>
          </wp:inline>
        </w:drawing>
      </w:r>
      <w:r w:rsidR="0081291A">
        <w:tab/>
      </w:r>
      <w:r w:rsidR="0081291A">
        <w:tab/>
      </w:r>
      <w:r w:rsidR="0081291A">
        <w:tab/>
      </w:r>
    </w:p>
    <w:p w:rsidR="0081291A" w:rsidRDefault="0081291A" w:rsidP="00926076">
      <w:pPr>
        <w:jc w:val="center"/>
        <w:rPr>
          <w:b/>
        </w:rPr>
      </w:pPr>
    </w:p>
    <w:p w:rsidR="0081291A" w:rsidRDefault="0081291A" w:rsidP="00926076">
      <w:pPr>
        <w:jc w:val="center"/>
        <w:rPr>
          <w:b/>
        </w:rPr>
      </w:pPr>
    </w:p>
    <w:p w:rsidR="00926076" w:rsidRPr="0081291A" w:rsidRDefault="00926076" w:rsidP="00926076">
      <w:pPr>
        <w:jc w:val="center"/>
        <w:rPr>
          <w:b/>
          <w:sz w:val="32"/>
          <w:szCs w:val="32"/>
        </w:rPr>
      </w:pPr>
      <w:r w:rsidRPr="0081291A">
        <w:rPr>
          <w:b/>
          <w:sz w:val="32"/>
          <w:szCs w:val="32"/>
        </w:rPr>
        <w:t xml:space="preserve">Albemarle County </w:t>
      </w:r>
    </w:p>
    <w:p w:rsidR="00926076" w:rsidRPr="0081291A" w:rsidRDefault="009D0176" w:rsidP="00926076">
      <w:pPr>
        <w:jc w:val="center"/>
        <w:rPr>
          <w:b/>
          <w:sz w:val="32"/>
          <w:szCs w:val="32"/>
        </w:rPr>
      </w:pPr>
      <w:r w:rsidRPr="0081291A">
        <w:rPr>
          <w:b/>
          <w:sz w:val="32"/>
          <w:szCs w:val="32"/>
        </w:rPr>
        <w:t>B.F. Yancey School Work Group</w:t>
      </w:r>
    </w:p>
    <w:p w:rsidR="00926076" w:rsidRPr="0081291A" w:rsidRDefault="00926076" w:rsidP="005A3205">
      <w:pPr>
        <w:jc w:val="center"/>
        <w:rPr>
          <w:b/>
          <w:i/>
          <w:sz w:val="32"/>
          <w:szCs w:val="32"/>
        </w:rPr>
      </w:pPr>
      <w:r w:rsidRPr="0081291A">
        <w:rPr>
          <w:b/>
          <w:i/>
          <w:sz w:val="32"/>
          <w:szCs w:val="32"/>
        </w:rPr>
        <w:t>Charter</w:t>
      </w:r>
    </w:p>
    <w:p w:rsidR="00926076" w:rsidRDefault="00926076"/>
    <w:p w:rsidR="00B51A8D" w:rsidRDefault="009D0176" w:rsidP="00537824">
      <w:pPr>
        <w:jc w:val="both"/>
      </w:pPr>
      <w:r>
        <w:t>The Albemarle County School Board and the Albemarle County Board of Supervisors seek to identify additional uses for the B.F. Yancey Elementary School as a result of reduced student enrol</w:t>
      </w:r>
      <w:r w:rsidR="0081291A">
        <w:t>lment and to ensure maximum use</w:t>
      </w:r>
      <w:r>
        <w:t xml:space="preserve"> of the building beyond traditional classroom use.  </w:t>
      </w:r>
      <w:r w:rsidR="00F46E39">
        <w:t xml:space="preserve">The Boards are interested in </w:t>
      </w:r>
      <w:r w:rsidR="0081291A">
        <w:t>understanding</w:t>
      </w:r>
      <w:r w:rsidR="00B51A8D">
        <w:t>,</w:t>
      </w:r>
      <w:r w:rsidR="0081291A">
        <w:t xml:space="preserve"> on a broader level</w:t>
      </w:r>
      <w:r w:rsidR="00B51A8D">
        <w:t>,</w:t>
      </w:r>
      <w:r w:rsidR="0081291A">
        <w:t xml:space="preserve"> </w:t>
      </w:r>
      <w:r w:rsidR="00F46E39">
        <w:t>actions that can be taken to im</w:t>
      </w:r>
      <w:r w:rsidR="0081291A">
        <w:t>prove services to the citizens</w:t>
      </w:r>
      <w:r w:rsidR="00F46E39">
        <w:t xml:space="preserve"> of southern Albemarle C</w:t>
      </w:r>
      <w:r w:rsidR="0081291A">
        <w:t>ounty within the capacity of this</w:t>
      </w:r>
      <w:r w:rsidR="00F46E39">
        <w:t xml:space="preserve"> school building.  </w:t>
      </w:r>
    </w:p>
    <w:p w:rsidR="00B51A8D" w:rsidRDefault="00B51A8D" w:rsidP="00537824">
      <w:pPr>
        <w:jc w:val="both"/>
      </w:pPr>
    </w:p>
    <w:p w:rsidR="00F46E39" w:rsidRDefault="00FD0DF8" w:rsidP="00537824">
      <w:pPr>
        <w:jc w:val="both"/>
      </w:pPr>
      <w:r>
        <w:t xml:space="preserve">Keeping in mind the overall missions and visions of </w:t>
      </w:r>
      <w:r w:rsidR="0081291A">
        <w:t>both the school system and general</w:t>
      </w:r>
      <w:r>
        <w:t xml:space="preserve"> government</w:t>
      </w:r>
      <w:r w:rsidR="009D0176">
        <w:t>, the work group</w:t>
      </w:r>
      <w:r>
        <w:t xml:space="preserve"> </w:t>
      </w:r>
      <w:r w:rsidR="00B51A8D">
        <w:t xml:space="preserve">to be developed to undertake this assessment </w:t>
      </w:r>
      <w:r>
        <w:t xml:space="preserve">is charged with developing recommendations for both boards that would </w:t>
      </w:r>
      <w:r w:rsidR="00F46E39">
        <w:t xml:space="preserve">include the identification of </w:t>
      </w:r>
      <w:r w:rsidR="0081291A">
        <w:t xml:space="preserve">service needs in the area as well as </w:t>
      </w:r>
      <w:r w:rsidR="00F46E39">
        <w:t>new and existing partners willing to engage in enhanced delivery of service in southern Albemarle.  Additionally, the boards are interested in learning about model programs, funding sources and/or grant opportunities</w:t>
      </w:r>
      <w:r>
        <w:t xml:space="preserve"> that will address </w:t>
      </w:r>
      <w:r w:rsidR="0081291A">
        <w:t xml:space="preserve">identified </w:t>
      </w:r>
      <w:r>
        <w:t>service needs</w:t>
      </w:r>
      <w:r w:rsidR="00B51A8D">
        <w:t xml:space="preserve"> in the southern Albemarle area; therefore, the work group shall consider these alternative forms of financing to accomplish any capital investment req</w:t>
      </w:r>
      <w:r w:rsidR="00007900">
        <w:t>uired to undertake any needed altera</w:t>
      </w:r>
      <w:r w:rsidR="00B51A8D">
        <w:t xml:space="preserve">tions to the building. </w:t>
      </w:r>
      <w:r w:rsidR="00926076">
        <w:t xml:space="preserve"> </w:t>
      </w:r>
    </w:p>
    <w:p w:rsidR="00F46E39" w:rsidRDefault="00F46E39" w:rsidP="00537824">
      <w:pPr>
        <w:jc w:val="both"/>
      </w:pPr>
    </w:p>
    <w:p w:rsidR="00926076" w:rsidRPr="00F46E39" w:rsidRDefault="00F46E39" w:rsidP="00537824">
      <w:pPr>
        <w:jc w:val="both"/>
        <w:rPr>
          <w:b/>
          <w:i/>
        </w:rPr>
      </w:pPr>
      <w:r w:rsidRPr="00F46E39">
        <w:rPr>
          <w:b/>
          <w:i/>
        </w:rPr>
        <w:t>Primary Objectives of the Workgroup</w:t>
      </w:r>
    </w:p>
    <w:p w:rsidR="00FD0DF8" w:rsidRDefault="00FD0DF8" w:rsidP="00537824">
      <w:pPr>
        <w:jc w:val="both"/>
      </w:pPr>
    </w:p>
    <w:p w:rsidR="00FD0DF8" w:rsidRDefault="004667E3" w:rsidP="00537824">
      <w:pPr>
        <w:numPr>
          <w:ilvl w:val="0"/>
          <w:numId w:val="2"/>
        </w:numPr>
        <w:jc w:val="both"/>
      </w:pPr>
      <w:r>
        <w:t>I</w:t>
      </w:r>
      <w:r w:rsidR="00F46E39">
        <w:t>dentify service needs of the southern Albemarle community</w:t>
      </w:r>
      <w:r w:rsidR="0081291A">
        <w:t xml:space="preserve"> including revi</w:t>
      </w:r>
      <w:r>
        <w:t>ew of existing needs assessments and other data compiled by the County and other community partners over the past 5-10 years</w:t>
      </w:r>
      <w:r w:rsidR="00F46E39">
        <w:t>.</w:t>
      </w:r>
    </w:p>
    <w:p w:rsidR="00F46E39" w:rsidRDefault="004667E3" w:rsidP="00537824">
      <w:pPr>
        <w:numPr>
          <w:ilvl w:val="0"/>
          <w:numId w:val="2"/>
        </w:numPr>
        <w:jc w:val="both"/>
      </w:pPr>
      <w:r>
        <w:t>D</w:t>
      </w:r>
      <w:r w:rsidR="00F46E39">
        <w:t>evelop recommendations for enhanced use of the school building.</w:t>
      </w:r>
      <w:r w:rsidR="0081291A">
        <w:t xml:space="preserve"> </w:t>
      </w:r>
      <w:r w:rsidR="0081291A" w:rsidRPr="0081291A">
        <w:t>Ideas for strategies might include first identifying how much and what kind of space may be available, identify</w:t>
      </w:r>
      <w:r>
        <w:t>ing</w:t>
      </w:r>
      <w:r w:rsidR="0081291A" w:rsidRPr="0081291A">
        <w:t xml:space="preserve"> any restrictions </w:t>
      </w:r>
      <w:r>
        <w:t xml:space="preserve">on the use within the building </w:t>
      </w:r>
      <w:r w:rsidR="0081291A">
        <w:t xml:space="preserve">and </w:t>
      </w:r>
      <w:r w:rsidR="0081291A" w:rsidRPr="0081291A">
        <w:t>identifying activities/programs that are aligned with continuing the build</w:t>
      </w:r>
      <w:r w:rsidR="0081291A">
        <w:t>ing as an elementary school</w:t>
      </w:r>
      <w:r w:rsidR="0081291A" w:rsidRPr="0081291A">
        <w:t>.</w:t>
      </w:r>
    </w:p>
    <w:p w:rsidR="00F46E39" w:rsidRDefault="004667E3" w:rsidP="00537824">
      <w:pPr>
        <w:numPr>
          <w:ilvl w:val="0"/>
          <w:numId w:val="2"/>
        </w:numPr>
        <w:jc w:val="both"/>
      </w:pPr>
      <w:r>
        <w:t>I</w:t>
      </w:r>
      <w:r w:rsidR="00F46E39">
        <w:t>dentify other individuals, entities, and/or organizations already engaged in or interested in enhanced service delivery, and to determine feasibility for public/private partnerships to support program development.</w:t>
      </w:r>
    </w:p>
    <w:p w:rsidR="00F46E39" w:rsidRDefault="004667E3" w:rsidP="00537824">
      <w:pPr>
        <w:numPr>
          <w:ilvl w:val="0"/>
          <w:numId w:val="2"/>
        </w:numPr>
        <w:jc w:val="both"/>
      </w:pPr>
      <w:r>
        <w:t>C</w:t>
      </w:r>
      <w:r w:rsidR="00F46E39">
        <w:t>onduct research into best practice models where successful programs or uses have been identified and implemented.</w:t>
      </w:r>
      <w:r w:rsidR="00F46E39" w:rsidRPr="00F46E39">
        <w:t xml:space="preserve"> </w:t>
      </w:r>
    </w:p>
    <w:p w:rsidR="00F46E39" w:rsidRDefault="004667E3" w:rsidP="00537824">
      <w:pPr>
        <w:numPr>
          <w:ilvl w:val="0"/>
          <w:numId w:val="2"/>
        </w:numPr>
        <w:jc w:val="both"/>
      </w:pPr>
      <w:r>
        <w:t>R</w:t>
      </w:r>
      <w:r w:rsidR="00F46E39">
        <w:t>esearch avenues of possible funding support for model programs, including foundations with interest in enhanced service delivery in settings such as the Yancey Elementary School.</w:t>
      </w:r>
    </w:p>
    <w:p w:rsidR="00F46E39" w:rsidRDefault="00F46E39" w:rsidP="00537824">
      <w:pPr>
        <w:ind w:left="360"/>
        <w:jc w:val="both"/>
      </w:pPr>
    </w:p>
    <w:p w:rsidR="00F46E39" w:rsidRDefault="00F46E39" w:rsidP="00537824">
      <w:pPr>
        <w:jc w:val="both"/>
      </w:pPr>
      <w:r>
        <w:lastRenderedPageBreak/>
        <w:t>While it is not the</w:t>
      </w:r>
      <w:r w:rsidR="009D0176">
        <w:t xml:space="preserve"> responsibility of the work group</w:t>
      </w:r>
      <w:r>
        <w:t xml:space="preserve"> to provide cost estimates for th</w:t>
      </w:r>
      <w:r w:rsidR="009D0176">
        <w:t>e recommendations, the work group</w:t>
      </w:r>
      <w:r w:rsidR="004667E3">
        <w:t xml:space="preserve"> should</w:t>
      </w:r>
      <w:r>
        <w:t xml:space="preserve"> be mindful of the potential cost and scope of projects recommended</w:t>
      </w:r>
      <w:r w:rsidR="004667E3">
        <w:t xml:space="preserve"> and the need to implement said recommendations with non-traditional funding sources, partnerships and grants</w:t>
      </w:r>
      <w:r>
        <w:t xml:space="preserve">.  It is critical to consider public/private </w:t>
      </w:r>
      <w:r w:rsidR="009D0176">
        <w:t>partnerships, thus the work group</w:t>
      </w:r>
      <w:r>
        <w:t xml:space="preserve"> is empowered to explore potential avenues for these kinds of agreements.</w:t>
      </w:r>
    </w:p>
    <w:p w:rsidR="00F46E39" w:rsidRDefault="00F46E39" w:rsidP="00537824">
      <w:pPr>
        <w:jc w:val="both"/>
      </w:pPr>
    </w:p>
    <w:p w:rsidR="00F46E39" w:rsidRDefault="00F46E39" w:rsidP="00537824">
      <w:pPr>
        <w:jc w:val="both"/>
        <w:rPr>
          <w:b/>
          <w:i/>
        </w:rPr>
      </w:pPr>
      <w:r>
        <w:rPr>
          <w:b/>
          <w:i/>
        </w:rPr>
        <w:t>Resources Available to the Work Group</w:t>
      </w:r>
    </w:p>
    <w:p w:rsidR="00F46E39" w:rsidRDefault="00F46E39" w:rsidP="00537824">
      <w:pPr>
        <w:jc w:val="both"/>
      </w:pPr>
    </w:p>
    <w:p w:rsidR="00F46E39" w:rsidRDefault="004667E3" w:rsidP="00537824">
      <w:pPr>
        <w:jc w:val="both"/>
        <w:rPr>
          <w:b/>
          <w:i/>
        </w:rPr>
      </w:pPr>
      <w:r>
        <w:t xml:space="preserve">The County Executive and School Superintendant shall ensure that sufficient administrative </w:t>
      </w:r>
      <w:r w:rsidR="00F46E39">
        <w:t xml:space="preserve">staffing support </w:t>
      </w:r>
      <w:r>
        <w:t>will be made available for the activities</w:t>
      </w:r>
      <w:r w:rsidR="00F46E39">
        <w:t xml:space="preserve"> of the work </w:t>
      </w:r>
      <w:r w:rsidR="009D0176">
        <w:t>group</w:t>
      </w:r>
      <w:r w:rsidR="00F46E39">
        <w:t>.  However, i</w:t>
      </w:r>
      <w:r w:rsidR="009D0176">
        <w:t>t is expected that the work group</w:t>
      </w:r>
      <w:r w:rsidR="00F46E39">
        <w:t xml:space="preserve"> will draw upon its membership and others in the community for support as well.</w:t>
      </w:r>
      <w:r w:rsidR="00F46E39" w:rsidRPr="00F46E39">
        <w:rPr>
          <w:b/>
          <w:i/>
        </w:rPr>
        <w:t xml:space="preserve"> </w:t>
      </w:r>
    </w:p>
    <w:p w:rsidR="00F46E39" w:rsidRDefault="00F46E39" w:rsidP="00537824">
      <w:pPr>
        <w:jc w:val="both"/>
        <w:rPr>
          <w:b/>
          <w:i/>
        </w:rPr>
      </w:pPr>
    </w:p>
    <w:p w:rsidR="004667E3" w:rsidRDefault="004667E3" w:rsidP="00537824">
      <w:pPr>
        <w:jc w:val="both"/>
      </w:pPr>
      <w:r w:rsidRPr="004667E3">
        <w:rPr>
          <w:b/>
          <w:i/>
        </w:rPr>
        <w:t>Work Group Membership</w:t>
      </w:r>
    </w:p>
    <w:p w:rsidR="004667E3" w:rsidRDefault="004667E3" w:rsidP="00537824">
      <w:pPr>
        <w:jc w:val="both"/>
      </w:pPr>
    </w:p>
    <w:p w:rsidR="004667E3" w:rsidRDefault="004667E3" w:rsidP="00537824">
      <w:pPr>
        <w:jc w:val="both"/>
      </w:pPr>
      <w:r>
        <w:t>The work group will include a total of 12 members to be appointed by the County Executive and School Superintendant as follows:</w:t>
      </w:r>
    </w:p>
    <w:p w:rsidR="004667E3" w:rsidRDefault="004667E3" w:rsidP="00537824">
      <w:pPr>
        <w:jc w:val="both"/>
      </w:pPr>
    </w:p>
    <w:p w:rsidR="004667E3" w:rsidRDefault="004667E3" w:rsidP="00537824">
      <w:pPr>
        <w:numPr>
          <w:ilvl w:val="0"/>
          <w:numId w:val="5"/>
        </w:numPr>
        <w:jc w:val="both"/>
      </w:pPr>
      <w:r>
        <w:t>Six (6) community members selected through an application process similar to one utilized by the School Division for its Redistricting Committee appointment process</w:t>
      </w:r>
    </w:p>
    <w:p w:rsidR="004667E3" w:rsidRDefault="004667E3" w:rsidP="00537824">
      <w:pPr>
        <w:numPr>
          <w:ilvl w:val="0"/>
          <w:numId w:val="5"/>
        </w:numPr>
        <w:jc w:val="both"/>
      </w:pPr>
      <w:r>
        <w:t>Six (6) members representing community agencies and partners as identified by general government and school division staff</w:t>
      </w:r>
    </w:p>
    <w:p w:rsidR="004667E3" w:rsidRDefault="004667E3" w:rsidP="00537824">
      <w:pPr>
        <w:jc w:val="both"/>
      </w:pPr>
    </w:p>
    <w:p w:rsidR="004667E3" w:rsidRPr="004667E3" w:rsidRDefault="004667E3" w:rsidP="00537824">
      <w:pPr>
        <w:jc w:val="both"/>
      </w:pPr>
      <w:r>
        <w:t>Co-chairs of the work group are to be selected by the County Executive and School Superintendant.</w:t>
      </w:r>
    </w:p>
    <w:p w:rsidR="004667E3" w:rsidRDefault="004667E3" w:rsidP="00537824">
      <w:pPr>
        <w:jc w:val="both"/>
        <w:rPr>
          <w:b/>
          <w:i/>
        </w:rPr>
      </w:pPr>
    </w:p>
    <w:p w:rsidR="00F46E39" w:rsidRPr="00BA66D3" w:rsidRDefault="00F46E39" w:rsidP="00537824">
      <w:pPr>
        <w:jc w:val="both"/>
        <w:rPr>
          <w:b/>
          <w:i/>
        </w:rPr>
      </w:pPr>
      <w:r w:rsidRPr="00BA66D3">
        <w:rPr>
          <w:b/>
          <w:i/>
        </w:rPr>
        <w:t>Timeline</w:t>
      </w:r>
    </w:p>
    <w:p w:rsidR="00F46E39" w:rsidRDefault="00F46E39" w:rsidP="00537824">
      <w:pPr>
        <w:jc w:val="both"/>
      </w:pPr>
    </w:p>
    <w:p w:rsidR="00537824" w:rsidRDefault="00F46E39" w:rsidP="00537824">
      <w:pPr>
        <w:jc w:val="both"/>
      </w:pPr>
      <w:r>
        <w:t xml:space="preserve">It is anticipated that </w:t>
      </w:r>
      <w:r w:rsidR="004667E3">
        <w:t xml:space="preserve">applications for participation on </w:t>
      </w:r>
      <w:r>
        <w:t xml:space="preserve">the work group will </w:t>
      </w:r>
      <w:r w:rsidR="004667E3">
        <w:t xml:space="preserve">be advertised/solicited </w:t>
      </w:r>
      <w:r w:rsidR="00537824">
        <w:t xml:space="preserve">in January 2013 and the group will organize its first meeting during the month of February 2013.  At this time, the group will determine its own meeting frequency and schedule as well as group roles and norms, facilitation, note taking, etc. </w:t>
      </w:r>
    </w:p>
    <w:p w:rsidR="00537824" w:rsidRDefault="00537824" w:rsidP="00537824">
      <w:pPr>
        <w:jc w:val="both"/>
      </w:pPr>
    </w:p>
    <w:p w:rsidR="00F46E39" w:rsidRDefault="00F46E39" w:rsidP="00537824">
      <w:pPr>
        <w:jc w:val="both"/>
      </w:pPr>
      <w:r>
        <w:t xml:space="preserve">The Workgroup </w:t>
      </w:r>
      <w:r w:rsidR="00537824">
        <w:t xml:space="preserve">will report on its progress </w:t>
      </w:r>
      <w:r>
        <w:t>to the Board of Supervisors and to the School Board</w:t>
      </w:r>
      <w:r w:rsidR="00537824">
        <w:t xml:space="preserve"> in May and submit its final report &amp; recommendations to both bodies in December 2013</w:t>
      </w:r>
      <w:r>
        <w:t>.</w:t>
      </w:r>
    </w:p>
    <w:p w:rsidR="00F46E39" w:rsidRDefault="00F46E39" w:rsidP="00537824">
      <w:pPr>
        <w:jc w:val="both"/>
      </w:pPr>
    </w:p>
    <w:p w:rsidR="00F46E39" w:rsidRDefault="00F46E39" w:rsidP="00F46E39">
      <w:r>
        <w:t xml:space="preserve">  </w:t>
      </w:r>
    </w:p>
    <w:p w:rsidR="008802F0" w:rsidRDefault="008802F0"/>
    <w:p w:rsidR="00926076" w:rsidRDefault="00926076"/>
    <w:p w:rsidR="00926076" w:rsidRDefault="00926076"/>
    <w:sectPr w:rsidR="00926076" w:rsidSect="0076012F">
      <w:headerReference w:type="default" r:id="rId15"/>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1F4" w:rsidRDefault="00F101F4" w:rsidP="00FD0DF8">
      <w:r>
        <w:separator/>
      </w:r>
    </w:p>
  </w:endnote>
  <w:endnote w:type="continuationSeparator" w:id="0">
    <w:p w:rsidR="00F101F4" w:rsidRDefault="00F101F4" w:rsidP="00FD0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1F4" w:rsidRDefault="00F101F4" w:rsidP="00FD0DF8">
      <w:r>
        <w:separator/>
      </w:r>
    </w:p>
  </w:footnote>
  <w:footnote w:type="continuationSeparator" w:id="0">
    <w:p w:rsidR="00F101F4" w:rsidRDefault="00F101F4" w:rsidP="00FD0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0176" w:rsidRDefault="0081291A">
    <w:pPr>
      <w:pStyle w:val="Header"/>
    </w:pPr>
    <w:r>
      <w:t>12/10</w:t>
    </w:r>
    <w:r w:rsidR="009D0176">
      <w:t>/2012</w:t>
    </w:r>
  </w:p>
  <w:p w:rsidR="009D0176" w:rsidRDefault="009D017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0252A"/>
    <w:multiLevelType w:val="hybridMultilevel"/>
    <w:tmpl w:val="E9588EAE"/>
    <w:lvl w:ilvl="0" w:tplc="3888411C">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nsid w:val="31FA7029"/>
    <w:multiLevelType w:val="hybridMultilevel"/>
    <w:tmpl w:val="303A8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6A502C"/>
    <w:multiLevelType w:val="hybridMultilevel"/>
    <w:tmpl w:val="48B477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743568CF"/>
    <w:multiLevelType w:val="hybridMultilevel"/>
    <w:tmpl w:val="42727432"/>
    <w:lvl w:ilvl="0" w:tplc="04090001">
      <w:start w:val="1"/>
      <w:numFmt w:val="bullet"/>
      <w:lvlText w:val=""/>
      <w:lvlJc w:val="left"/>
      <w:pPr>
        <w:tabs>
          <w:tab w:val="num" w:pos="720"/>
        </w:tabs>
        <w:ind w:left="720" w:hanging="360"/>
      </w:pPr>
      <w:rPr>
        <w:rFonts w:ascii="Symbol" w:hAnsi="Symbol" w:hint="default"/>
      </w:rPr>
    </w:lvl>
    <w:lvl w:ilvl="1" w:tplc="A8984E38">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F385E24"/>
    <w:multiLevelType w:val="hybridMultilevel"/>
    <w:tmpl w:val="E2544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26076"/>
    <w:rsid w:val="00007900"/>
    <w:rsid w:val="00067954"/>
    <w:rsid w:val="00157EB0"/>
    <w:rsid w:val="003253F9"/>
    <w:rsid w:val="003479C9"/>
    <w:rsid w:val="003E1311"/>
    <w:rsid w:val="004667E3"/>
    <w:rsid w:val="004C15F5"/>
    <w:rsid w:val="00537824"/>
    <w:rsid w:val="005A3205"/>
    <w:rsid w:val="005C245A"/>
    <w:rsid w:val="0076012F"/>
    <w:rsid w:val="00774A4B"/>
    <w:rsid w:val="007B7DD9"/>
    <w:rsid w:val="0081291A"/>
    <w:rsid w:val="008802F0"/>
    <w:rsid w:val="00926076"/>
    <w:rsid w:val="009D0176"/>
    <w:rsid w:val="00A150F5"/>
    <w:rsid w:val="00A63D53"/>
    <w:rsid w:val="00AD3387"/>
    <w:rsid w:val="00B51A8D"/>
    <w:rsid w:val="00C64216"/>
    <w:rsid w:val="00DF4DBB"/>
    <w:rsid w:val="00EB6946"/>
    <w:rsid w:val="00F101F4"/>
    <w:rsid w:val="00F46E39"/>
    <w:rsid w:val="00FD0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601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FD0DF8"/>
    <w:rPr>
      <w:sz w:val="20"/>
      <w:szCs w:val="20"/>
    </w:rPr>
  </w:style>
  <w:style w:type="character" w:customStyle="1" w:styleId="FootnoteTextChar">
    <w:name w:val="Footnote Text Char"/>
    <w:basedOn w:val="DefaultParagraphFont"/>
    <w:link w:val="FootnoteText"/>
    <w:rsid w:val="00FD0DF8"/>
  </w:style>
  <w:style w:type="character" w:styleId="FootnoteReference">
    <w:name w:val="footnote reference"/>
    <w:basedOn w:val="DefaultParagraphFont"/>
    <w:rsid w:val="00FD0DF8"/>
    <w:rPr>
      <w:vertAlign w:val="superscript"/>
    </w:rPr>
  </w:style>
  <w:style w:type="character" w:styleId="CommentReference">
    <w:name w:val="annotation reference"/>
    <w:basedOn w:val="DefaultParagraphFont"/>
    <w:rsid w:val="00F46E39"/>
    <w:rPr>
      <w:sz w:val="16"/>
      <w:szCs w:val="16"/>
    </w:rPr>
  </w:style>
  <w:style w:type="paragraph" w:styleId="CommentText">
    <w:name w:val="annotation text"/>
    <w:basedOn w:val="Normal"/>
    <w:link w:val="CommentTextChar"/>
    <w:rsid w:val="00F46E39"/>
    <w:rPr>
      <w:sz w:val="20"/>
      <w:szCs w:val="20"/>
    </w:rPr>
  </w:style>
  <w:style w:type="character" w:customStyle="1" w:styleId="CommentTextChar">
    <w:name w:val="Comment Text Char"/>
    <w:basedOn w:val="DefaultParagraphFont"/>
    <w:link w:val="CommentText"/>
    <w:rsid w:val="00F46E39"/>
  </w:style>
  <w:style w:type="paragraph" w:styleId="CommentSubject">
    <w:name w:val="annotation subject"/>
    <w:basedOn w:val="CommentText"/>
    <w:next w:val="CommentText"/>
    <w:link w:val="CommentSubjectChar"/>
    <w:rsid w:val="00F46E39"/>
    <w:rPr>
      <w:b/>
      <w:bCs/>
    </w:rPr>
  </w:style>
  <w:style w:type="character" w:customStyle="1" w:styleId="CommentSubjectChar">
    <w:name w:val="Comment Subject Char"/>
    <w:basedOn w:val="CommentTextChar"/>
    <w:link w:val="CommentSubject"/>
    <w:rsid w:val="00F46E39"/>
    <w:rPr>
      <w:b/>
      <w:bCs/>
    </w:rPr>
  </w:style>
  <w:style w:type="paragraph" w:styleId="BalloonText">
    <w:name w:val="Balloon Text"/>
    <w:basedOn w:val="Normal"/>
    <w:link w:val="BalloonTextChar"/>
    <w:rsid w:val="00F46E39"/>
    <w:rPr>
      <w:rFonts w:ascii="Tahoma" w:hAnsi="Tahoma" w:cs="Tahoma"/>
      <w:sz w:val="16"/>
      <w:szCs w:val="16"/>
    </w:rPr>
  </w:style>
  <w:style w:type="character" w:customStyle="1" w:styleId="BalloonTextChar">
    <w:name w:val="Balloon Text Char"/>
    <w:basedOn w:val="DefaultParagraphFont"/>
    <w:link w:val="BalloonText"/>
    <w:rsid w:val="00F46E39"/>
    <w:rPr>
      <w:rFonts w:ascii="Tahoma" w:hAnsi="Tahoma" w:cs="Tahoma"/>
      <w:sz w:val="16"/>
      <w:szCs w:val="16"/>
    </w:rPr>
  </w:style>
  <w:style w:type="paragraph" w:styleId="Header">
    <w:name w:val="header"/>
    <w:basedOn w:val="Normal"/>
    <w:link w:val="HeaderChar"/>
    <w:uiPriority w:val="99"/>
    <w:rsid w:val="009D0176"/>
    <w:pPr>
      <w:tabs>
        <w:tab w:val="center" w:pos="4680"/>
        <w:tab w:val="right" w:pos="9360"/>
      </w:tabs>
    </w:pPr>
  </w:style>
  <w:style w:type="character" w:customStyle="1" w:styleId="HeaderChar">
    <w:name w:val="Header Char"/>
    <w:basedOn w:val="DefaultParagraphFont"/>
    <w:link w:val="Header"/>
    <w:uiPriority w:val="99"/>
    <w:rsid w:val="009D0176"/>
    <w:rPr>
      <w:sz w:val="24"/>
      <w:szCs w:val="24"/>
    </w:rPr>
  </w:style>
  <w:style w:type="paragraph" w:styleId="Footer">
    <w:name w:val="footer"/>
    <w:basedOn w:val="Normal"/>
    <w:link w:val="FooterChar"/>
    <w:rsid w:val="009D0176"/>
    <w:pPr>
      <w:tabs>
        <w:tab w:val="center" w:pos="4680"/>
        <w:tab w:val="right" w:pos="9360"/>
      </w:tabs>
    </w:pPr>
  </w:style>
  <w:style w:type="character" w:customStyle="1" w:styleId="FooterChar">
    <w:name w:val="Footer Char"/>
    <w:basedOn w:val="DefaultParagraphFont"/>
    <w:link w:val="Footer"/>
    <w:rsid w:val="009D0176"/>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albemarle.org/index.asp"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AA55BFFD135349A153460A6BE3BC7F" ma:contentTypeVersion="0" ma:contentTypeDescription="Create a new document." ma:contentTypeScope="" ma:versionID="33bec9f7ac2a168d56b1495ff61e5f8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6CC2C-35EE-40E4-B29C-FACC45FE8EAA}">
  <ds:schemaRefs>
    <ds:schemaRef ds:uri="http://schemas.microsoft.com/sharepoint/v3/contenttype/forms"/>
  </ds:schemaRefs>
</ds:datastoreItem>
</file>

<file path=customXml/itemProps2.xml><?xml version="1.0" encoding="utf-8"?>
<ds:datastoreItem xmlns:ds="http://schemas.openxmlformats.org/officeDocument/2006/customXml" ds:itemID="{991FD78A-14F4-4ED8-A766-753F5ED30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FA1C2A5B-13C5-47C3-A0F5-AF9AC091A5CC}">
  <ds:schemaRefs>
    <ds:schemaRef ds:uri="http://schemas.microsoft.com/office/2006/metadata/properties"/>
  </ds:schemaRefs>
</ds:datastoreItem>
</file>

<file path=customXml/itemProps4.xml><?xml version="1.0" encoding="utf-8"?>
<ds:datastoreItem xmlns:ds="http://schemas.openxmlformats.org/officeDocument/2006/customXml" ds:itemID="{0959BF54-E4D1-45BA-A494-A8693683A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635</Words>
  <Characters>3624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Albemarle County Department of Social Services</vt:lpstr>
    </vt:vector>
  </TitlesOfParts>
  <Company>CDD</Company>
  <LinksUpToDate>false</LinksUpToDate>
  <CharactersWithSpaces>4251</CharactersWithSpaces>
  <SharedDoc>false</SharedDoc>
  <HLinks>
    <vt:vector size="6" baseType="variant">
      <vt:variant>
        <vt:i4>4063345</vt:i4>
      </vt:variant>
      <vt:variant>
        <vt:i4>0</vt:i4>
      </vt:variant>
      <vt:variant>
        <vt:i4>0</vt:i4>
      </vt:variant>
      <vt:variant>
        <vt:i4>5</vt:i4>
      </vt:variant>
      <vt:variant>
        <vt:lpwstr>http://www.albemarle.org/index.asp</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Albemarle County Department of Social Services</dc:title>
  <dc:creator>dcattell</dc:creator>
  <cp:lastModifiedBy>acps</cp:lastModifiedBy>
  <cp:revision>2</cp:revision>
  <dcterms:created xsi:type="dcterms:W3CDTF">2012-12-10T13:07:00Z</dcterms:created>
  <dcterms:modified xsi:type="dcterms:W3CDTF">2012-12-10T13:07:00Z</dcterms:modified>
</cp:coreProperties>
</file>